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42A18D" w14:textId="77777777" w:rsidR="00F55320" w:rsidRDefault="00F55320" w:rsidP="00F55320">
      <w:pPr>
        <w:pStyle w:val="01PaperTitle"/>
      </w:pPr>
      <w:r>
        <w:t>Ventilation and Indoor Air Quality in Residential Bedrooms</w:t>
      </w:r>
    </w:p>
    <w:p w14:paraId="443C5C6A" w14:textId="77777777" w:rsidR="00791FBE" w:rsidRDefault="00791FBE" w:rsidP="00791FBE">
      <w:pPr>
        <w:pStyle w:val="02AuthorName"/>
      </w:pPr>
      <w:r>
        <w:t>Hagen Fritz</w:t>
      </w:r>
      <w:r>
        <w:tab/>
        <w:t>Kerry Kinney, PhD</w:t>
      </w:r>
      <w:r>
        <w:tab/>
        <w:t xml:space="preserve">David </w:t>
      </w:r>
      <w:proofErr w:type="spellStart"/>
      <w:r>
        <w:t>Schnyer</w:t>
      </w:r>
      <w:proofErr w:type="spellEnd"/>
      <w:r>
        <w:t>, PhD</w:t>
      </w:r>
    </w:p>
    <w:p w14:paraId="5AB21F34" w14:textId="77777777" w:rsidR="00791FBE" w:rsidRDefault="00791FBE" w:rsidP="00791FBE">
      <w:pPr>
        <w:pStyle w:val="03ASHRAEAffiliationMemberASHRAE"/>
      </w:pPr>
      <w:r>
        <w:t>Student Member ASHRAE</w:t>
      </w:r>
      <w:r>
        <w:tab/>
      </w:r>
      <w:r w:rsidR="00A9365C">
        <w:tab/>
      </w:r>
      <w:r w:rsidR="00A9365C">
        <w:tab/>
      </w:r>
      <w:r w:rsidR="00A9365C">
        <w:tab/>
      </w:r>
      <w:r w:rsidR="00A9365C">
        <w:tab/>
      </w:r>
      <w:r w:rsidR="00A9365C">
        <w:tab/>
      </w:r>
    </w:p>
    <w:p w14:paraId="7E63FFC7" w14:textId="77777777" w:rsidR="00A9365C" w:rsidRDefault="00A9365C" w:rsidP="00791FBE">
      <w:pPr>
        <w:pStyle w:val="03ASHRAEAffiliationMemberASHRAE"/>
      </w:pPr>
    </w:p>
    <w:p w14:paraId="5D587917" w14:textId="77777777" w:rsidR="00A9365C" w:rsidRDefault="00A9365C" w:rsidP="00A9365C">
      <w:pPr>
        <w:pStyle w:val="02AuthorName"/>
      </w:pPr>
      <w:proofErr w:type="spellStart"/>
      <w:r>
        <w:t>Atila</w:t>
      </w:r>
      <w:proofErr w:type="spellEnd"/>
      <w:r>
        <w:t xml:space="preserve"> </w:t>
      </w:r>
      <w:proofErr w:type="spellStart"/>
      <w:r>
        <w:t>Novoselac</w:t>
      </w:r>
      <w:proofErr w:type="spellEnd"/>
      <w:r>
        <w:t>, PhD</w:t>
      </w:r>
      <w:r>
        <w:tab/>
      </w:r>
      <w:proofErr w:type="spellStart"/>
      <w:r>
        <w:t>Zolta</w:t>
      </w:r>
      <w:proofErr w:type="spellEnd"/>
      <w:r>
        <w:t xml:space="preserve"> Nagy, PhD</w:t>
      </w:r>
    </w:p>
    <w:p w14:paraId="262A54AE" w14:textId="77777777" w:rsidR="00A9365C" w:rsidRDefault="00A9365C" w:rsidP="00A9365C">
      <w:pPr>
        <w:pStyle w:val="03ASHRAEAffiliationMemberASHRAE"/>
      </w:pPr>
      <w:r>
        <w:t>Associate Member ASHRAE</w:t>
      </w:r>
      <w:r>
        <w:tab/>
        <w:t>Associate Member ASHRAE</w:t>
      </w:r>
    </w:p>
    <w:p w14:paraId="40FF4B36" w14:textId="77777777" w:rsidR="00A9365C" w:rsidRDefault="00A9365C" w:rsidP="00A9365C">
      <w:pPr>
        <w:pStyle w:val="03ASHRAEAffiliationMemberASHRAE"/>
      </w:pPr>
    </w:p>
    <w:p w14:paraId="1CF532B5" w14:textId="77777777" w:rsidR="00A9365C" w:rsidRDefault="00A9365C" w:rsidP="00A9365C">
      <w:pPr>
        <w:pStyle w:val="04AbstractHeading"/>
      </w:pPr>
      <w:r>
        <w:t>Abstract</w:t>
      </w:r>
    </w:p>
    <w:p w14:paraId="05A7064D" w14:textId="77777777" w:rsidR="00A9365C" w:rsidRPr="00F3106A" w:rsidRDefault="00A9365C" w:rsidP="005A5664">
      <w:pPr>
        <w:pStyle w:val="05AbstractBodyApplytomaintextofAbstract"/>
      </w:pPr>
      <w:r>
        <w:t xml:space="preserve">From submitted abstract: Few studies have investigated human exposure to indoor air pollutants during sleep. Given that we spend about a third of our days sleeping, it constitutes a significant exposure period with limited active control over the environment. In this study, we use consumer-grade sensors to measure key indoor air pollutants and use carbon dioxide to estimate ventilation rates so that we can better understand the human sleep microenvironment. We developed a sensing platform capable of measuring light levels, temperature, relative humidity, carbon dioxide, particulate matter (PM2.5 and PM10), total volatile organic compounds, carbon monoxide, and nitrogen dioxide. The device was distributed to 30 university students living in Texas </w:t>
      </w:r>
      <w:r w:rsidR="005A5664">
        <w:t>from</w:t>
      </w:r>
      <w:r>
        <w:t xml:space="preserve"> early June to early September 2020. Data were collected continuously at 1-minute intervals in their bedroom environments. Participants were also provided a wristband to be worn at all times. The wristband was used to determine when participants were asleep which allowed us to limit the data analysis to truly sleeping times and exposure. A survey administered at the beginning of the study period provided insight into the home environment including questions regarding roommates, pets, cooking habits, air filter use, etc. which provides context to the collected data. </w:t>
      </w:r>
    </w:p>
    <w:p w14:paraId="73A96274" w14:textId="77777777" w:rsidR="00A9365C" w:rsidRDefault="00A9365C" w:rsidP="00A9365C">
      <w:pPr>
        <w:pStyle w:val="10Level1Heading"/>
      </w:pPr>
      <w:r>
        <w:t>introduction</w:t>
      </w:r>
    </w:p>
    <w:p w14:paraId="4432FBF8" w14:textId="77777777" w:rsidR="00A9365C" w:rsidRDefault="00A9365C" w:rsidP="00A9365C">
      <w:pPr>
        <w:pStyle w:val="06BodyMaintext"/>
      </w:pPr>
      <w:r>
        <w:t>Sleep is important</w:t>
      </w:r>
    </w:p>
    <w:p w14:paraId="72F92E6F" w14:textId="77777777" w:rsidR="00A9365C" w:rsidRDefault="00A9365C" w:rsidP="00A9365C">
      <w:pPr>
        <w:pStyle w:val="10Level1Heading"/>
      </w:pPr>
      <w:r>
        <w:t>Methodology</w:t>
      </w:r>
    </w:p>
    <w:p w14:paraId="5C775441" w14:textId="6DC2E413" w:rsidR="005A5664" w:rsidRDefault="005A5664" w:rsidP="005A5664">
      <w:pPr>
        <w:pStyle w:val="08BodySpaceBelowApplytomaintextbeforeanumberedlist"/>
      </w:pPr>
      <w:r>
        <w:t>This research project was a subset of a larger study aimed at understanding student’s behaviors and environmental exposures throughout the course of their day using numerous affordable and mobile sensing technologies. However, the scope of the project is limited to devices</w:t>
      </w:r>
      <w:r w:rsidR="005409D5">
        <w:t xml:space="preserve">, </w:t>
      </w:r>
      <w:r>
        <w:t>variables</w:t>
      </w:r>
      <w:r w:rsidR="005409D5">
        <w:t>, and participants</w:t>
      </w:r>
      <w:r>
        <w:t xml:space="preserve"> that </w:t>
      </w:r>
      <w:r w:rsidR="005409D5">
        <w:t xml:space="preserve">were studied in order to </w:t>
      </w:r>
      <w:r>
        <w:t xml:space="preserve">help address environmental exposure in </w:t>
      </w:r>
      <w:r w:rsidR="005409D5">
        <w:t>those</w:t>
      </w:r>
      <w:r>
        <w:t xml:space="preserve"> participants’ bedrooms.</w:t>
      </w:r>
    </w:p>
    <w:p w14:paraId="68E82C3C" w14:textId="4258DF0B" w:rsidR="00D83F09" w:rsidRDefault="00D83F09" w:rsidP="005A5664">
      <w:pPr>
        <w:pStyle w:val="08BodySpaceBelowApplytomaintextbeforeanumberedlist"/>
      </w:pPr>
      <w:r>
        <w:t xml:space="preserve">Student participants were recruited from the University of Texas at Austin (UT) and underwent an initial screening before being consented into the study. </w:t>
      </w:r>
      <w:r w:rsidR="00FA45B6">
        <w:t xml:space="preserve">Students were consented into the study over a period of two weeks with full enrollment </w:t>
      </w:r>
      <w:r w:rsidR="00427249">
        <w:t>completed by May 1</w:t>
      </w:r>
      <w:r w:rsidR="00427249" w:rsidRPr="00427249">
        <w:rPr>
          <w:vertAlign w:val="superscript"/>
        </w:rPr>
        <w:t>st</w:t>
      </w:r>
      <w:r w:rsidR="00427249">
        <w:t>, 2020.</w:t>
      </w:r>
      <w:r w:rsidR="00FA45B6">
        <w:t xml:space="preserve"> A total of 71 participants were enrolled in the study</w:t>
      </w:r>
      <w:r w:rsidR="005409D5">
        <w:t>, however only 30 participants received environmental monitors</w:t>
      </w:r>
      <w:r w:rsidR="00FA45B6">
        <w:t xml:space="preserve">. </w:t>
      </w:r>
      <w:r w:rsidR="00124354">
        <w:t>The study concluded when participants scheduled a virtual meeting with one of the study coordinators in early September 2020 for an exit interview</w:t>
      </w:r>
      <w:r w:rsidR="005409D5">
        <w:t xml:space="preserve"> and to coordinate shipping </w:t>
      </w:r>
      <w:r w:rsidR="009D7126">
        <w:t xml:space="preserve">study </w:t>
      </w:r>
      <w:r w:rsidR="005409D5">
        <w:t>materials back</w:t>
      </w:r>
      <w:r w:rsidR="009D7126">
        <w:t xml:space="preserve"> to the university.</w:t>
      </w:r>
    </w:p>
    <w:p w14:paraId="2DF5E5D8" w14:textId="77777777" w:rsidR="005A5664" w:rsidRDefault="005A5664" w:rsidP="005A5664">
      <w:pPr>
        <w:pStyle w:val="11Level2Heading"/>
      </w:pPr>
      <w:r>
        <w:lastRenderedPageBreak/>
        <w:t>Environmental Quality Monitoring</w:t>
      </w:r>
    </w:p>
    <w:p w14:paraId="0C98FF1F" w14:textId="18C86C81" w:rsidR="00A67647" w:rsidRDefault="009D7126" w:rsidP="00A67647">
      <w:pPr>
        <w:pStyle w:val="08BodySpaceBelowApplytomaintextbeforeanumberedlist"/>
      </w:pPr>
      <w:r>
        <w:t xml:space="preserve">To get an initial impression of the environment </w:t>
      </w:r>
      <w:r w:rsidR="00124354">
        <w:t xml:space="preserve">participants </w:t>
      </w:r>
      <w:r>
        <w:t xml:space="preserve">lived in, a one-time survey </w:t>
      </w:r>
      <w:r w:rsidR="00124354">
        <w:t>w</w:t>
      </w:r>
      <w:r>
        <w:t>as</w:t>
      </w:r>
      <w:r w:rsidR="00124354">
        <w:t xml:space="preserve"> administered</w:t>
      </w:r>
      <w:r>
        <w:t xml:space="preserve"> </w:t>
      </w:r>
      <w:r w:rsidR="00124354">
        <w:t>asking various question</w:t>
      </w:r>
      <w:r>
        <w:t>s</w:t>
      </w:r>
      <w:r w:rsidR="00124354">
        <w:t xml:space="preserve"> </w:t>
      </w:r>
      <w:r>
        <w:t>regarding</w:t>
      </w:r>
      <w:r w:rsidR="00124354">
        <w:t xml:space="preserve"> </w:t>
      </w:r>
      <w:r>
        <w:t>pollutant exposures at home (smoking/vaping, pets, floor type, etc.)</w:t>
      </w:r>
      <w:r w:rsidR="00124354">
        <w:t xml:space="preserve"> and </w:t>
      </w:r>
      <w:r>
        <w:t>cleaning</w:t>
      </w:r>
      <w:r w:rsidR="00124354">
        <w:t xml:space="preserve"> </w:t>
      </w:r>
      <w:r>
        <w:t>habits (portable air cleaner use, disinfecting practices, etc.)</w:t>
      </w:r>
      <w:r w:rsidR="00124354">
        <w:t xml:space="preserve">. </w:t>
      </w:r>
      <w:proofErr w:type="spellStart"/>
      <w:r w:rsidR="005A5664">
        <w:t>To monitor</w:t>
      </w:r>
      <w:proofErr w:type="spellEnd"/>
      <w:r w:rsidR="005A5664">
        <w:t xml:space="preserve"> the indoor environmental quality (IEQ) of the participants’ bedrooms</w:t>
      </w:r>
      <w:r>
        <w:t xml:space="preserve"> during the study period</w:t>
      </w:r>
      <w:r w:rsidR="005A5664">
        <w:t xml:space="preserve">, we developed, calibrated, and deployed our own monitoring device called the Building </w:t>
      </w:r>
      <w:proofErr w:type="spellStart"/>
      <w:r w:rsidR="005A5664">
        <w:t>EnVironment</w:t>
      </w:r>
      <w:proofErr w:type="spellEnd"/>
      <w:r w:rsidR="005A5664">
        <w:t xml:space="preserve"> and Occupancy (BEVO) Beacon. </w:t>
      </w:r>
      <w:r w:rsidR="00762841">
        <w:t xml:space="preserve">The BEVO Beacon, pictured in Figure 1, includes a Raspberry Pi 3B+ (RPi) wired to six affordable, </w:t>
      </w:r>
      <w:r w:rsidR="006F599C">
        <w:t>commercially available</w:t>
      </w:r>
      <w:r w:rsidR="00762841">
        <w:t xml:space="preserve"> sensors; one 1”x1” cooling fan; and </w:t>
      </w:r>
      <w:r>
        <w:t xml:space="preserve">a </w:t>
      </w:r>
      <w:proofErr w:type="spellStart"/>
      <w:r w:rsidR="00762841">
        <w:t>batteried</w:t>
      </w:r>
      <w:proofErr w:type="spellEnd"/>
      <w:r w:rsidR="00762841">
        <w:t xml:space="preserve">-powered clock to keep time </w:t>
      </w:r>
      <w:r>
        <w:t>when the</w:t>
      </w:r>
      <w:r w:rsidR="00762841">
        <w:t xml:space="preserve"> device is not connected to </w:t>
      </w:r>
      <w:proofErr w:type="spellStart"/>
      <w:r w:rsidR="00762841">
        <w:t>WiFi</w:t>
      </w:r>
      <w:proofErr w:type="spellEnd"/>
      <w:r w:rsidR="00762841">
        <w:t>. Within the BEVO Beacon, the RPi</w:t>
      </w:r>
      <w:r w:rsidR="005A5664">
        <w:t xml:space="preserve"> </w:t>
      </w:r>
      <w:r w:rsidR="00762841">
        <w:t xml:space="preserve">is housed in a separate chamber </w:t>
      </w:r>
      <w:r>
        <w:t xml:space="preserve">from the sensors where the fan provides </w:t>
      </w:r>
      <w:r w:rsidR="00762841">
        <w:t xml:space="preserve">air blown to help </w:t>
      </w:r>
      <w:r w:rsidR="00167709">
        <w:t>cool the RPi processor</w:t>
      </w:r>
      <w:r w:rsidR="00762841">
        <w:t xml:space="preserve">. All six sensors are either exposed directly to the air or have inlets that pull from outside the wooden housing. </w:t>
      </w:r>
      <w:r w:rsidR="00F220A3">
        <w:t xml:space="preserve">The </w:t>
      </w:r>
      <w:proofErr w:type="spellStart"/>
      <w:r w:rsidR="00A67647">
        <w:t>sensos on</w:t>
      </w:r>
      <w:proofErr w:type="spellEnd"/>
      <w:r w:rsidR="00A67647">
        <w:t xml:space="preserve"> the </w:t>
      </w:r>
      <w:r w:rsidR="00F220A3">
        <w:t xml:space="preserve">BEVO Beacon </w:t>
      </w:r>
      <w:r w:rsidR="00A67647">
        <w:t>measure</w:t>
      </w:r>
      <w:r w:rsidR="00F220A3">
        <w:t xml:space="preserve"> </w:t>
      </w:r>
      <w:r w:rsidR="00D83F09">
        <w:t>temperature, relative humidity (RH), light levels, carbon dioxide (CO</w:t>
      </w:r>
      <w:r w:rsidR="00D83F09" w:rsidRPr="00A67647">
        <w:rPr>
          <w:vertAlign w:val="subscript"/>
        </w:rPr>
        <w:t>2</w:t>
      </w:r>
      <w:r w:rsidR="00D83F09">
        <w:t>), particulate matter with aerodynamic diameters of 2.5 (PM</w:t>
      </w:r>
      <w:r w:rsidR="00D83F09" w:rsidRPr="00A67647">
        <w:rPr>
          <w:vertAlign w:val="subscript"/>
        </w:rPr>
        <w:t>2.5</w:t>
      </w:r>
      <w:r w:rsidR="00D83F09">
        <w:t>) and 10 (PM</w:t>
      </w:r>
      <w:r w:rsidR="00D83F09" w:rsidRPr="00A67647">
        <w:rPr>
          <w:vertAlign w:val="subscript"/>
        </w:rPr>
        <w:t>10</w:t>
      </w:r>
      <w:r w:rsidR="00D83F09">
        <w:t>) micrometers, total volatile organic compounds (TVOCs), nitrogen dioxide (NO</w:t>
      </w:r>
      <w:r w:rsidR="00D83F09" w:rsidRPr="00A67647">
        <w:rPr>
          <w:vertAlign w:val="subscript"/>
        </w:rPr>
        <w:t>2</w:t>
      </w:r>
      <w:r w:rsidR="00D83F09">
        <w:t>), and carbon monoxide (CO).</w:t>
      </w:r>
      <w:r w:rsidR="00A67647">
        <w:t xml:space="preserve"> Each sensor attempts to take 5 readings over a period of 10 seconds, logs the average of these readings, and then sleeps for 50 seconds providing data at one-minute resolution. Data are stored locally on the RPi and can be accessed remotely if the BEVO Beacon is connected to </w:t>
      </w:r>
      <w:proofErr w:type="spellStart"/>
      <w:r w:rsidR="00A67647">
        <w:t>WiFi</w:t>
      </w:r>
      <w:proofErr w:type="spellEnd"/>
      <w:r w:rsidR="00A67647">
        <w:t xml:space="preserve">. </w:t>
      </w:r>
    </w:p>
    <w:p w14:paraId="5BF761A2" w14:textId="72C0BE79" w:rsidR="00A67647" w:rsidRDefault="00A67647" w:rsidP="00A67647">
      <w:pPr>
        <w:pStyle w:val="08BodySpaceBelowApplytomaintextbeforeanumberedlist"/>
      </w:pPr>
      <w:r>
        <w:rPr>
          <w:noProof/>
        </w:rPr>
        <w:drawing>
          <wp:inline distT="0" distB="0" distL="0" distR="0" wp14:anchorId="40A90895" wp14:editId="6063E122">
            <wp:extent cx="6400800" cy="311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6400800" cy="3114040"/>
                    </a:xfrm>
                    <a:prstGeom prst="rect">
                      <a:avLst/>
                    </a:prstGeom>
                  </pic:spPr>
                </pic:pic>
              </a:graphicData>
            </a:graphic>
          </wp:inline>
        </w:drawing>
      </w:r>
    </w:p>
    <w:p w14:paraId="0E2132AD" w14:textId="2AA1D4D1" w:rsidR="00EE18BF" w:rsidRDefault="00A67647" w:rsidP="00EE18BF">
      <w:pPr>
        <w:pStyle w:val="13FigureCaption"/>
      </w:pPr>
      <w:r>
        <w:t xml:space="preserve">Figure 1. The BEVO Beacon and the 6 sensors, </w:t>
      </w:r>
      <w:r w:rsidR="00EE18BF">
        <w:t>the primary variable they measure, and the sensor name.</w:t>
      </w:r>
    </w:p>
    <w:p w14:paraId="550FCEBF" w14:textId="4670D6D2" w:rsidR="00EE18BF" w:rsidRDefault="00EE18BF" w:rsidP="00EE18BF">
      <w:pPr>
        <w:pStyle w:val="11Level2Heading"/>
      </w:pPr>
      <w:r>
        <w:t>Mobile Sensing</w:t>
      </w:r>
    </w:p>
    <w:p w14:paraId="22AA97BD" w14:textId="3777DFF2" w:rsidR="00EE18BF" w:rsidRDefault="00EE18BF" w:rsidP="00EE18BF">
      <w:pPr>
        <w:pStyle w:val="08BodySpaceBelowApplytomaintextbeforeanumberedlist"/>
      </w:pPr>
      <w:r>
        <w:t xml:space="preserve">As part of the study, all participants were asked to download and use the </w:t>
      </w:r>
      <w:proofErr w:type="spellStart"/>
      <w:r>
        <w:t>Beiwe</w:t>
      </w:r>
      <w:proofErr w:type="spellEnd"/>
      <w:r>
        <w:t xml:space="preserve"> smartphone application. </w:t>
      </w:r>
      <w:r w:rsidR="00FD1A22">
        <w:t xml:space="preserve">The </w:t>
      </w:r>
      <w:proofErr w:type="spellStart"/>
      <w:r>
        <w:t>Beiwe</w:t>
      </w:r>
      <w:proofErr w:type="spellEnd"/>
      <w:r w:rsidR="00FD1A22">
        <w:t xml:space="preserve"> Research Platform []</w:t>
      </w:r>
      <w:r>
        <w:t xml:space="preserve"> provides digital phenotyping in the form of data collected from smartphone sensors and responses from Ecological Momentary Assessments (EMAs) that researchers can schedule and send via the app. At the initial consenting interview, students were given a login so that data were pushed to a secure server accessible by the </w:t>
      </w:r>
      <w:proofErr w:type="spellStart"/>
      <w:r>
        <w:t>reserachers</w:t>
      </w:r>
      <w:proofErr w:type="spellEnd"/>
      <w:r>
        <w:t xml:space="preserve"> to monitor participation and data collection. </w:t>
      </w:r>
    </w:p>
    <w:p w14:paraId="6C89632B" w14:textId="52A0E5BF" w:rsidR="00EE18BF" w:rsidRDefault="00EE18BF" w:rsidP="00EE18BF">
      <w:pPr>
        <w:pStyle w:val="08BodySpaceBelowApplytomaintextbeforeanumberedlist"/>
      </w:pPr>
      <w:r>
        <w:lastRenderedPageBreak/>
        <w:t xml:space="preserve">Fitbit Inspire HR devices were distributed to the same 30 participants who received the BEVO Beacon and their accounts were linked to a </w:t>
      </w:r>
      <w:proofErr w:type="spellStart"/>
      <w:r>
        <w:t>Fitabase</w:t>
      </w:r>
      <w:proofErr w:type="spellEnd"/>
      <w:r>
        <w:t xml:space="preserve"> server to securely store and monitor data. This particular brand of Fitbit houses a heart rate monitor and accelerometer to more accurately track activity and sleep. </w:t>
      </w:r>
    </w:p>
    <w:p w14:paraId="2B8A9249" w14:textId="49E2B9CC" w:rsidR="00124354" w:rsidRDefault="00EE18BF" w:rsidP="00124354">
      <w:pPr>
        <w:pStyle w:val="11Level2Heading"/>
      </w:pPr>
      <w:r>
        <w:t>Pre-Processing IEQ Data</w:t>
      </w:r>
    </w:p>
    <w:p w14:paraId="66381952" w14:textId="148DF6A8" w:rsidR="00124354" w:rsidRDefault="00302AF1" w:rsidP="005F3939">
      <w:pPr>
        <w:pStyle w:val="08BodySpaceBelowApplytomaintextbeforeanumberedlist"/>
      </w:pPr>
      <w:r>
        <w:t>BEVO Beacons were administered after the initial consenting period starting June 1</w:t>
      </w:r>
      <w:r w:rsidRPr="00302AF1">
        <w:rPr>
          <w:vertAlign w:val="superscript"/>
        </w:rPr>
        <w:t>st</w:t>
      </w:r>
      <w:r>
        <w:t xml:space="preserve">, restricting the study period between June 2020 and September 2020. </w:t>
      </w:r>
      <w:r w:rsidR="00FD1A22">
        <w:t>The BEVO Beacon, once powered on, continuously mon</w:t>
      </w:r>
      <w:r w:rsidR="005F3939">
        <w:t>i</w:t>
      </w:r>
      <w:r w:rsidR="00FD1A22">
        <w:t>tors the environment, but</w:t>
      </w:r>
      <w:r w:rsidR="00124354">
        <w:t xml:space="preserve"> we wanted to make sure </w:t>
      </w:r>
      <w:r w:rsidR="001B5123">
        <w:t>to</w:t>
      </w:r>
      <w:r w:rsidR="00124354">
        <w:t xml:space="preserve"> only included data during periods when participants were home and in their bedrooms. </w:t>
      </w:r>
      <w:r w:rsidR="005F3939">
        <w:t xml:space="preserve">Fitbit logs the start and stop time for any sleep event that the device detects lasting at least 3 hours. Therefore, the IEQ data from the BEVO Beacon was restricted to only periods when the Fitbit was logging sleep data. However, we cannot guarantee that participants are sleeping in the same environment that the BEVO Beacon is monitoring unless we cross reference the addresses participants provided with the GPS monitoring provided by the </w:t>
      </w:r>
      <w:proofErr w:type="spellStart"/>
      <w:r w:rsidR="005F3939">
        <w:t>Beiwe</w:t>
      </w:r>
      <w:proofErr w:type="spellEnd"/>
      <w:r w:rsidR="005F3939">
        <w:t xml:space="preserve"> app. By comparing the longitude and latitude values measured by </w:t>
      </w:r>
      <w:proofErr w:type="spellStart"/>
      <w:r w:rsidR="005F3939">
        <w:t>Beiwe</w:t>
      </w:r>
      <w:proofErr w:type="spellEnd"/>
      <w:r w:rsidR="005F3939">
        <w:t xml:space="preserve"> to those corresponding to the participants’ addresses, the IEQ data was </w:t>
      </w:r>
      <w:proofErr w:type="spellStart"/>
      <w:r w:rsidR="005F3939">
        <w:t>futher</w:t>
      </w:r>
      <w:proofErr w:type="spellEnd"/>
      <w:r w:rsidR="005F3939">
        <w:t xml:space="preserve"> filtered so as to only include nights when the participants were home and asleep.  </w:t>
      </w:r>
    </w:p>
    <w:p w14:paraId="253C555D" w14:textId="06F5A343" w:rsidR="003D5F13" w:rsidRDefault="003D5F13" w:rsidP="003D5F13">
      <w:pPr>
        <w:pStyle w:val="11Level2Heading"/>
      </w:pPr>
      <w:r>
        <w:t>Ventilation Estimates</w:t>
      </w:r>
    </w:p>
    <w:p w14:paraId="1884EC80" w14:textId="77777777" w:rsidR="003D5F13" w:rsidRDefault="003D5F13" w:rsidP="003D5F13">
      <w:pPr>
        <w:pStyle w:val="11Level2Heading"/>
      </w:pPr>
    </w:p>
    <w:p w14:paraId="32DC241E" w14:textId="25B68E3E" w:rsidR="005F3939" w:rsidRDefault="005F3939" w:rsidP="005F3939">
      <w:pPr>
        <w:pStyle w:val="10Level1Heading"/>
      </w:pPr>
      <w:r>
        <w:t>Results</w:t>
      </w:r>
    </w:p>
    <w:p w14:paraId="677BA1C9" w14:textId="438F0E17" w:rsidR="005F3939" w:rsidRDefault="003D5F13" w:rsidP="003D5F13">
      <w:pPr>
        <w:pStyle w:val="11Level2Heading"/>
      </w:pPr>
      <w:r>
        <w:t>Summary of Data Collected</w:t>
      </w:r>
    </w:p>
    <w:sectPr w:rsidR="005F3939" w:rsidSect="00BC57A4">
      <w:footerReference w:type="first" r:id="rId8"/>
      <w:pgSz w:w="12240" w:h="15840"/>
      <w:pgMar w:top="1656" w:right="1080" w:bottom="1440" w:left="1080" w:header="547" w:footer="172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FF0EED" w14:textId="77777777" w:rsidR="0054585F" w:rsidRDefault="0054585F" w:rsidP="002620D9">
      <w:r>
        <w:separator/>
      </w:r>
    </w:p>
  </w:endnote>
  <w:endnote w:type="continuationSeparator" w:id="0">
    <w:p w14:paraId="6E615F4E" w14:textId="77777777" w:rsidR="0054585F" w:rsidRDefault="0054585F" w:rsidP="00262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78DDEF81-270C-9C4E-BA73-F59CF08370A1}"/>
    <w:embedBold r:id="rId2" w:fontKey="{52FF592A-8BA5-A74A-88DD-084148F38639}"/>
  </w:font>
  <w:font w:name="Calibri">
    <w:panose1 w:val="020F0502020204030204"/>
    <w:charset w:val="00"/>
    <w:family w:val="swiss"/>
    <w:pitch w:val="variable"/>
    <w:sig w:usb0="E0002AFF" w:usb1="C000ACFF" w:usb2="00000009" w:usb3="00000000" w:csb0="000001FF" w:csb1="00000000"/>
    <w:embedRegular r:id="rId3" w:fontKey="{98D875D2-4E1B-834A-8726-5BBDBDC25801}"/>
    <w:embedBold r:id="rId4" w:fontKey="{2AA72432-301F-7743-84D7-9FD181AE57A3}"/>
    <w:embedItalic r:id="rId5" w:fontKey="{992ECF77-5FD1-324E-AD82-3AFACA4AD03A}"/>
  </w:font>
  <w:font w:name="Tahoma">
    <w:panose1 w:val="020B0604030504040204"/>
    <w:charset w:val="00"/>
    <w:family w:val="swiss"/>
    <w:pitch w:val="variable"/>
    <w:sig w:usb0="E1002EFF" w:usb1="C000605B" w:usb2="00000029" w:usb3="00000000" w:csb0="000101FF" w:csb1="00000000"/>
    <w:embedRegular r:id="rId6" w:fontKey="{7BD2233C-91BC-AE4A-805A-91285C6AA37F}"/>
  </w:font>
  <w:font w:name="Garamond">
    <w:panose1 w:val="02020404030301010803"/>
    <w:charset w:val="00"/>
    <w:family w:val="roman"/>
    <w:pitch w:val="variable"/>
    <w:sig w:usb0="00000287" w:usb1="00000002" w:usb2="00000000" w:usb3="00000000" w:csb0="0000009F" w:csb1="00000000"/>
    <w:embedRegular r:id="rId7" w:fontKey="{B09C8C0F-F69F-0344-A335-2039C1D14D67}"/>
    <w:embedBold r:id="rId8" w:fontKey="{DA5342FA-779F-6447-9A1B-FAB71946EF11}"/>
    <w:embedItalic r:id="rId9" w:fontKey="{33601970-B9EC-9B40-B0F9-64D8BF2AB041}"/>
  </w:font>
  <w:font w:name="Verdana">
    <w:panose1 w:val="020B0604030504040204"/>
    <w:charset w:val="00"/>
    <w:family w:val="swiss"/>
    <w:pitch w:val="variable"/>
    <w:sig w:usb0="A10006FF" w:usb1="4000205B" w:usb2="00000010" w:usb3="00000000" w:csb0="0000019F" w:csb1="00000000"/>
    <w:embedRegular r:id="rId10" w:fontKey="{74887B15-54E4-864F-9A56-9C680964EA07}"/>
    <w:embedBold r:id="rId11" w:fontKey="{7A574984-78C5-D146-9F98-F74563BF1BBA}"/>
    <w:embedItalic r:id="rId12" w:fontKey="{FAB699BE-04FE-B649-8C01-1350B00A7706}"/>
  </w:font>
  <w:font w:name="Times New Roman PS MT">
    <w:altName w:val="Times New Roman"/>
    <w:panose1 w:val="020B0604020202020204"/>
    <w:charset w:val="00"/>
    <w:family w:val="moder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4" w:fontKey="{C5018AE6-ABA5-F44A-AB8E-9F6F2A11311D}"/>
  </w:font>
  <w:font w:name="Calibri Light">
    <w:panose1 w:val="020F0302020204030204"/>
    <w:charset w:val="00"/>
    <w:family w:val="swiss"/>
    <w:pitch w:val="variable"/>
    <w:sig w:usb0="E0002AFF" w:usb1="C000247B" w:usb2="00000009" w:usb3="00000000" w:csb0="000001FF" w:csb1="00000000"/>
    <w:embedRegular r:id="rId15" w:fontKey="{DACBCB7C-9DC8-474D-9103-FF43A73DBB45}"/>
    <w:embedBold r:id="rId16" w:fontKey="{48D6BEF0-1B39-A54D-8983-2E7157540D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31951" w14:textId="77777777" w:rsidR="0063409B" w:rsidRDefault="0063409B" w:rsidP="007E4265">
    <w:pPr>
      <w:pStyle w:val="20AuthorNoteFirstPageFooter"/>
    </w:pPr>
  </w:p>
  <w:p w14:paraId="418F1809" w14:textId="525963C5" w:rsidR="00D90105" w:rsidRPr="00BA1421" w:rsidRDefault="005409D5" w:rsidP="007E4265">
    <w:pPr>
      <w:pStyle w:val="20AuthorNoteFirstPageFooter"/>
    </w:pPr>
    <w:r>
      <w:rPr>
        <w:b/>
      </w:rPr>
      <w:t>Hagen Fritz</w:t>
    </w:r>
    <w:r w:rsidR="00FF3CC7" w:rsidRPr="003751A5">
      <w:t xml:space="preserve"> is a </w:t>
    </w:r>
    <w:r>
      <w:t>PhD candidate</w:t>
    </w:r>
    <w:r w:rsidR="00FF3CC7" w:rsidRPr="003751A5">
      <w:t xml:space="preserve"> in the </w:t>
    </w:r>
    <w:r>
      <w:t xml:space="preserve">Civil, Architectural, and Environmental Engineering </w:t>
    </w:r>
    <w:r w:rsidR="00FF3CC7" w:rsidRPr="003751A5">
      <w:t xml:space="preserve">Department </w:t>
    </w:r>
    <w:r>
      <w:t>at the University of Texas at Austin</w:t>
    </w:r>
    <w:r w:rsidR="00FF3CC7" w:rsidRPr="003751A5">
      <w:t>.</w:t>
    </w:r>
    <w:r w:rsidR="004950F1">
      <w:tab/>
    </w:r>
    <w:r w:rsidR="004950F1">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CA4440" w14:textId="77777777" w:rsidR="0054585F" w:rsidRDefault="0054585F" w:rsidP="002620D9">
      <w:r>
        <w:separator/>
      </w:r>
    </w:p>
  </w:footnote>
  <w:footnote w:type="continuationSeparator" w:id="0">
    <w:p w14:paraId="3604C578" w14:textId="77777777" w:rsidR="0054585F" w:rsidRDefault="0054585F" w:rsidP="002620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0B2"/>
    <w:multiLevelType w:val="hybridMultilevel"/>
    <w:tmpl w:val="1B24B728"/>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0E33886"/>
    <w:multiLevelType w:val="hybridMultilevel"/>
    <w:tmpl w:val="C9EAAFBA"/>
    <w:lvl w:ilvl="0" w:tplc="01C2B7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F420F"/>
    <w:multiLevelType w:val="hybridMultilevel"/>
    <w:tmpl w:val="D4F8E42A"/>
    <w:lvl w:ilvl="0" w:tplc="EF320220">
      <w:start w:val="1"/>
      <w:numFmt w:val="decimal"/>
      <w:lvlText w:val="%1."/>
      <w:lvlJc w:val="left"/>
      <w:pPr>
        <w:ind w:left="806" w:hanging="360"/>
      </w:pPr>
      <w:rPr>
        <w:rFonts w:hint="default"/>
        <w:color w:val="000000"/>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3" w15:restartNumberingAfterBreak="0">
    <w:nsid w:val="093E52DF"/>
    <w:multiLevelType w:val="hybridMultilevel"/>
    <w:tmpl w:val="0EFC554C"/>
    <w:lvl w:ilvl="0" w:tplc="DA326C44">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 w15:restartNumberingAfterBreak="0">
    <w:nsid w:val="0C524843"/>
    <w:multiLevelType w:val="hybridMultilevel"/>
    <w:tmpl w:val="F9DACFBC"/>
    <w:lvl w:ilvl="0" w:tplc="BA9EBC48">
      <w:start w:val="1"/>
      <w:numFmt w:val="lowerLetter"/>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1A001F"/>
    <w:multiLevelType w:val="hybridMultilevel"/>
    <w:tmpl w:val="C4C67840"/>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6" w15:restartNumberingAfterBreak="0">
    <w:nsid w:val="19DA015D"/>
    <w:multiLevelType w:val="hybridMultilevel"/>
    <w:tmpl w:val="1AFA47B2"/>
    <w:lvl w:ilvl="0" w:tplc="0409000F">
      <w:start w:val="1"/>
      <w:numFmt w:val="decimal"/>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7" w15:restartNumberingAfterBreak="0">
    <w:nsid w:val="1EF2592F"/>
    <w:multiLevelType w:val="hybridMultilevel"/>
    <w:tmpl w:val="3F46AEC4"/>
    <w:lvl w:ilvl="0" w:tplc="F272A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4796EAB"/>
    <w:multiLevelType w:val="hybridMultilevel"/>
    <w:tmpl w:val="8A2090F6"/>
    <w:lvl w:ilvl="0" w:tplc="B5425A26">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 w15:restartNumberingAfterBreak="0">
    <w:nsid w:val="2AEC6104"/>
    <w:multiLevelType w:val="hybridMultilevel"/>
    <w:tmpl w:val="4A32E904"/>
    <w:lvl w:ilvl="0" w:tplc="B9BCD16A">
      <w:start w:val="1"/>
      <w:numFmt w:val="lowerLetter"/>
      <w:lvlText w:val="%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37D0B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690270"/>
    <w:multiLevelType w:val="hybridMultilevel"/>
    <w:tmpl w:val="348081B2"/>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383756D8"/>
    <w:multiLevelType w:val="hybridMultilevel"/>
    <w:tmpl w:val="BB4C0658"/>
    <w:lvl w:ilvl="0" w:tplc="AC6E7274">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A3B20BC"/>
    <w:multiLevelType w:val="hybridMultilevel"/>
    <w:tmpl w:val="2240676A"/>
    <w:lvl w:ilvl="0" w:tplc="E4D2EB74">
      <w:start w:val="6"/>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4" w15:restartNumberingAfterBreak="0">
    <w:nsid w:val="42B13B14"/>
    <w:multiLevelType w:val="hybridMultilevel"/>
    <w:tmpl w:val="85FEFC72"/>
    <w:lvl w:ilvl="0" w:tplc="A8BA8B1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5" w15:restartNumberingAfterBreak="0">
    <w:nsid w:val="44FE0435"/>
    <w:multiLevelType w:val="hybridMultilevel"/>
    <w:tmpl w:val="DA384A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A00BD7"/>
    <w:multiLevelType w:val="hybridMultilevel"/>
    <w:tmpl w:val="E83CDE6A"/>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7" w15:restartNumberingAfterBreak="0">
    <w:nsid w:val="47E86062"/>
    <w:multiLevelType w:val="hybridMultilevel"/>
    <w:tmpl w:val="1E8C5812"/>
    <w:lvl w:ilvl="0" w:tplc="E200C376">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8" w15:restartNumberingAfterBreak="0">
    <w:nsid w:val="499F14EB"/>
    <w:multiLevelType w:val="hybridMultilevel"/>
    <w:tmpl w:val="133EB34E"/>
    <w:lvl w:ilvl="0" w:tplc="5260B95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9525C5"/>
    <w:multiLevelType w:val="hybridMultilevel"/>
    <w:tmpl w:val="42F6545A"/>
    <w:lvl w:ilvl="0" w:tplc="AC6E7274">
      <w:start w:val="1"/>
      <w:numFmt w:val="decimal"/>
      <w:lvlText w:val="%1."/>
      <w:lvlJc w:val="left"/>
      <w:pPr>
        <w:ind w:left="126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0" w15:restartNumberingAfterBreak="0">
    <w:nsid w:val="61485CC7"/>
    <w:multiLevelType w:val="hybridMultilevel"/>
    <w:tmpl w:val="0AFCCFA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1" w15:restartNumberingAfterBreak="0">
    <w:nsid w:val="64FC56FF"/>
    <w:multiLevelType w:val="hybridMultilevel"/>
    <w:tmpl w:val="EA263BC6"/>
    <w:lvl w:ilvl="0" w:tplc="BA9EBC4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52D4E82"/>
    <w:multiLevelType w:val="hybridMultilevel"/>
    <w:tmpl w:val="3DCE94B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1811C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6D726F05"/>
    <w:multiLevelType w:val="hybridMultilevel"/>
    <w:tmpl w:val="91CE2408"/>
    <w:lvl w:ilvl="0" w:tplc="AC6E7274">
      <w:start w:val="1"/>
      <w:numFmt w:val="decimal"/>
      <w:lvlText w:val="%1."/>
      <w:lvlJc w:val="left"/>
      <w:pPr>
        <w:ind w:left="198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5" w15:restartNumberingAfterBreak="0">
    <w:nsid w:val="7102320C"/>
    <w:multiLevelType w:val="hybridMultilevel"/>
    <w:tmpl w:val="545CBDF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3C65108"/>
    <w:multiLevelType w:val="hybridMultilevel"/>
    <w:tmpl w:val="9B9C2E9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7" w15:restartNumberingAfterBreak="0">
    <w:nsid w:val="76A55C51"/>
    <w:multiLevelType w:val="hybridMultilevel"/>
    <w:tmpl w:val="ED300080"/>
    <w:lvl w:ilvl="0" w:tplc="9B22E85E">
      <w:start w:val="1"/>
      <w:numFmt w:val="decimalZero"/>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EAC6C08"/>
    <w:multiLevelType w:val="hybridMultilevel"/>
    <w:tmpl w:val="56543424"/>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356DCE"/>
    <w:multiLevelType w:val="hybridMultilevel"/>
    <w:tmpl w:val="A9DCE6BE"/>
    <w:lvl w:ilvl="0" w:tplc="BA9EBC48">
      <w:start w:val="1"/>
      <w:numFmt w:val="lowerLetter"/>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num w:numId="1">
    <w:abstractNumId w:val="20"/>
  </w:num>
  <w:num w:numId="2">
    <w:abstractNumId w:val="8"/>
  </w:num>
  <w:num w:numId="3">
    <w:abstractNumId w:val="8"/>
    <w:lvlOverride w:ilvl="0">
      <w:startOverride w:val="1"/>
    </w:lvlOverride>
  </w:num>
  <w:num w:numId="4">
    <w:abstractNumId w:val="14"/>
  </w:num>
  <w:num w:numId="5">
    <w:abstractNumId w:val="11"/>
  </w:num>
  <w:num w:numId="6">
    <w:abstractNumId w:val="19"/>
  </w:num>
  <w:num w:numId="7">
    <w:abstractNumId w:val="12"/>
  </w:num>
  <w:num w:numId="8">
    <w:abstractNumId w:val="18"/>
  </w:num>
  <w:num w:numId="9">
    <w:abstractNumId w:val="0"/>
  </w:num>
  <w:num w:numId="10">
    <w:abstractNumId w:val="26"/>
  </w:num>
  <w:num w:numId="11">
    <w:abstractNumId w:val="17"/>
  </w:num>
  <w:num w:numId="12">
    <w:abstractNumId w:val="24"/>
  </w:num>
  <w:num w:numId="13">
    <w:abstractNumId w:val="28"/>
  </w:num>
  <w:num w:numId="14">
    <w:abstractNumId w:val="22"/>
  </w:num>
  <w:num w:numId="15">
    <w:abstractNumId w:val="5"/>
  </w:num>
  <w:num w:numId="16">
    <w:abstractNumId w:val="16"/>
  </w:num>
  <w:num w:numId="17">
    <w:abstractNumId w:val="3"/>
  </w:num>
  <w:num w:numId="18">
    <w:abstractNumId w:val="2"/>
  </w:num>
  <w:num w:numId="19">
    <w:abstractNumId w:val="15"/>
  </w:num>
  <w:num w:numId="20">
    <w:abstractNumId w:val="23"/>
  </w:num>
  <w:num w:numId="21">
    <w:abstractNumId w:val="10"/>
  </w:num>
  <w:num w:numId="22">
    <w:abstractNumId w:val="7"/>
  </w:num>
  <w:num w:numId="23">
    <w:abstractNumId w:val="25"/>
  </w:num>
  <w:num w:numId="24">
    <w:abstractNumId w:val="27"/>
  </w:num>
  <w:num w:numId="25">
    <w:abstractNumId w:val="9"/>
  </w:num>
  <w:num w:numId="26">
    <w:abstractNumId w:val="21"/>
  </w:num>
  <w:num w:numId="27">
    <w:abstractNumId w:val="1"/>
  </w:num>
  <w:num w:numId="28">
    <w:abstractNumId w:val="4"/>
  </w:num>
  <w:num w:numId="29">
    <w:abstractNumId w:val="29"/>
  </w:num>
  <w:num w:numId="30">
    <w:abstractNumId w:val="6"/>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TrueTypeFonts/>
  <w:hideSpellingErrors/>
  <w:proofState w:spelling="clean" w:grammar="clean"/>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o:allowoverlap="f"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C53"/>
    <w:rsid w:val="00001355"/>
    <w:rsid w:val="000060CD"/>
    <w:rsid w:val="00013FF5"/>
    <w:rsid w:val="000222FE"/>
    <w:rsid w:val="00023E72"/>
    <w:rsid w:val="000326B4"/>
    <w:rsid w:val="00042519"/>
    <w:rsid w:val="000456AF"/>
    <w:rsid w:val="00051785"/>
    <w:rsid w:val="00053EAA"/>
    <w:rsid w:val="000E4516"/>
    <w:rsid w:val="000F4DE4"/>
    <w:rsid w:val="00124354"/>
    <w:rsid w:val="00136316"/>
    <w:rsid w:val="001470B5"/>
    <w:rsid w:val="001476EA"/>
    <w:rsid w:val="00163935"/>
    <w:rsid w:val="00167709"/>
    <w:rsid w:val="001869D6"/>
    <w:rsid w:val="00187055"/>
    <w:rsid w:val="001A41E6"/>
    <w:rsid w:val="001B5123"/>
    <w:rsid w:val="001C0927"/>
    <w:rsid w:val="001E5971"/>
    <w:rsid w:val="00232E5E"/>
    <w:rsid w:val="002547C8"/>
    <w:rsid w:val="00257155"/>
    <w:rsid w:val="002620D9"/>
    <w:rsid w:val="002742C3"/>
    <w:rsid w:val="00281E1A"/>
    <w:rsid w:val="00285097"/>
    <w:rsid w:val="002A14C9"/>
    <w:rsid w:val="002A5523"/>
    <w:rsid w:val="002A5FEA"/>
    <w:rsid w:val="002F7001"/>
    <w:rsid w:val="002F70CC"/>
    <w:rsid w:val="00302AF1"/>
    <w:rsid w:val="00312D36"/>
    <w:rsid w:val="003161DD"/>
    <w:rsid w:val="0032046E"/>
    <w:rsid w:val="00325F80"/>
    <w:rsid w:val="003368A5"/>
    <w:rsid w:val="00341644"/>
    <w:rsid w:val="00343EE6"/>
    <w:rsid w:val="00350ABB"/>
    <w:rsid w:val="00350EA4"/>
    <w:rsid w:val="00360FDE"/>
    <w:rsid w:val="00370C21"/>
    <w:rsid w:val="003751A5"/>
    <w:rsid w:val="0038456F"/>
    <w:rsid w:val="00386116"/>
    <w:rsid w:val="0039074C"/>
    <w:rsid w:val="00394758"/>
    <w:rsid w:val="003A1671"/>
    <w:rsid w:val="003A4C53"/>
    <w:rsid w:val="003B0244"/>
    <w:rsid w:val="003B4123"/>
    <w:rsid w:val="003B473E"/>
    <w:rsid w:val="003C36C5"/>
    <w:rsid w:val="003D1D9A"/>
    <w:rsid w:val="003D2A0C"/>
    <w:rsid w:val="003D5F13"/>
    <w:rsid w:val="003E00B0"/>
    <w:rsid w:val="003E4687"/>
    <w:rsid w:val="003F04AC"/>
    <w:rsid w:val="004054EB"/>
    <w:rsid w:val="00427249"/>
    <w:rsid w:val="00430570"/>
    <w:rsid w:val="00430B9D"/>
    <w:rsid w:val="00443007"/>
    <w:rsid w:val="004507EC"/>
    <w:rsid w:val="00467D84"/>
    <w:rsid w:val="00491341"/>
    <w:rsid w:val="004950F1"/>
    <w:rsid w:val="00495104"/>
    <w:rsid w:val="004B27A5"/>
    <w:rsid w:val="004B61B8"/>
    <w:rsid w:val="004B761F"/>
    <w:rsid w:val="0051582B"/>
    <w:rsid w:val="00534DE1"/>
    <w:rsid w:val="005369B0"/>
    <w:rsid w:val="005409D5"/>
    <w:rsid w:val="0054585F"/>
    <w:rsid w:val="005543AB"/>
    <w:rsid w:val="0058772A"/>
    <w:rsid w:val="005A0C01"/>
    <w:rsid w:val="005A5664"/>
    <w:rsid w:val="005B5A27"/>
    <w:rsid w:val="005D670A"/>
    <w:rsid w:val="005F3939"/>
    <w:rsid w:val="0060141D"/>
    <w:rsid w:val="00620620"/>
    <w:rsid w:val="0063409B"/>
    <w:rsid w:val="00634E6C"/>
    <w:rsid w:val="00653328"/>
    <w:rsid w:val="00661FCE"/>
    <w:rsid w:val="00665C08"/>
    <w:rsid w:val="00675CF1"/>
    <w:rsid w:val="0068441A"/>
    <w:rsid w:val="00684A76"/>
    <w:rsid w:val="00695EF4"/>
    <w:rsid w:val="006A40C9"/>
    <w:rsid w:val="006A49DB"/>
    <w:rsid w:val="006A66ED"/>
    <w:rsid w:val="006A729E"/>
    <w:rsid w:val="006C7028"/>
    <w:rsid w:val="006D1FCB"/>
    <w:rsid w:val="006F3B16"/>
    <w:rsid w:val="006F599C"/>
    <w:rsid w:val="00700807"/>
    <w:rsid w:val="007503F8"/>
    <w:rsid w:val="00752775"/>
    <w:rsid w:val="00761B58"/>
    <w:rsid w:val="00762841"/>
    <w:rsid w:val="00767BBF"/>
    <w:rsid w:val="00771A94"/>
    <w:rsid w:val="00775662"/>
    <w:rsid w:val="00785819"/>
    <w:rsid w:val="00791FBE"/>
    <w:rsid w:val="007A72BC"/>
    <w:rsid w:val="007C01C6"/>
    <w:rsid w:val="007C0C7E"/>
    <w:rsid w:val="007C4D15"/>
    <w:rsid w:val="007C4E79"/>
    <w:rsid w:val="007E4265"/>
    <w:rsid w:val="00807BE9"/>
    <w:rsid w:val="00810EFD"/>
    <w:rsid w:val="0081604D"/>
    <w:rsid w:val="008459AA"/>
    <w:rsid w:val="0084641E"/>
    <w:rsid w:val="008569F0"/>
    <w:rsid w:val="008600E2"/>
    <w:rsid w:val="00860189"/>
    <w:rsid w:val="00863654"/>
    <w:rsid w:val="00875471"/>
    <w:rsid w:val="00896C17"/>
    <w:rsid w:val="008C4210"/>
    <w:rsid w:val="008C6AC4"/>
    <w:rsid w:val="008F78F7"/>
    <w:rsid w:val="00917EE1"/>
    <w:rsid w:val="0092571E"/>
    <w:rsid w:val="00926656"/>
    <w:rsid w:val="00927175"/>
    <w:rsid w:val="00933C08"/>
    <w:rsid w:val="00934D32"/>
    <w:rsid w:val="00944CB7"/>
    <w:rsid w:val="00954A66"/>
    <w:rsid w:val="00976C86"/>
    <w:rsid w:val="00985F61"/>
    <w:rsid w:val="00993332"/>
    <w:rsid w:val="0099761A"/>
    <w:rsid w:val="009A0185"/>
    <w:rsid w:val="009A68D8"/>
    <w:rsid w:val="009B19CD"/>
    <w:rsid w:val="009D7126"/>
    <w:rsid w:val="00A10E25"/>
    <w:rsid w:val="00A41B60"/>
    <w:rsid w:val="00A619F2"/>
    <w:rsid w:val="00A67647"/>
    <w:rsid w:val="00A73556"/>
    <w:rsid w:val="00A9365C"/>
    <w:rsid w:val="00AA1721"/>
    <w:rsid w:val="00AC1ACD"/>
    <w:rsid w:val="00AC54A4"/>
    <w:rsid w:val="00AD5798"/>
    <w:rsid w:val="00AF2D6D"/>
    <w:rsid w:val="00AF7C03"/>
    <w:rsid w:val="00B00FB2"/>
    <w:rsid w:val="00B03A9D"/>
    <w:rsid w:val="00B25349"/>
    <w:rsid w:val="00B41EAD"/>
    <w:rsid w:val="00B46ADF"/>
    <w:rsid w:val="00B5604D"/>
    <w:rsid w:val="00B66202"/>
    <w:rsid w:val="00B90541"/>
    <w:rsid w:val="00B90BB6"/>
    <w:rsid w:val="00B94050"/>
    <w:rsid w:val="00B94BEB"/>
    <w:rsid w:val="00BA1421"/>
    <w:rsid w:val="00BA65FA"/>
    <w:rsid w:val="00BB0A57"/>
    <w:rsid w:val="00BC57A4"/>
    <w:rsid w:val="00BC6E09"/>
    <w:rsid w:val="00BD3924"/>
    <w:rsid w:val="00C013EC"/>
    <w:rsid w:val="00C06080"/>
    <w:rsid w:val="00C213E7"/>
    <w:rsid w:val="00C27E3B"/>
    <w:rsid w:val="00C37A1A"/>
    <w:rsid w:val="00C443A3"/>
    <w:rsid w:val="00C504BB"/>
    <w:rsid w:val="00C5526C"/>
    <w:rsid w:val="00C5666F"/>
    <w:rsid w:val="00C57C79"/>
    <w:rsid w:val="00C67B93"/>
    <w:rsid w:val="00C7134A"/>
    <w:rsid w:val="00CC08B3"/>
    <w:rsid w:val="00CD5B4F"/>
    <w:rsid w:val="00CE45FA"/>
    <w:rsid w:val="00CE634D"/>
    <w:rsid w:val="00D24B03"/>
    <w:rsid w:val="00D47940"/>
    <w:rsid w:val="00D62B26"/>
    <w:rsid w:val="00D63224"/>
    <w:rsid w:val="00D6786D"/>
    <w:rsid w:val="00D76423"/>
    <w:rsid w:val="00D82230"/>
    <w:rsid w:val="00D83F09"/>
    <w:rsid w:val="00D90105"/>
    <w:rsid w:val="00D92AE5"/>
    <w:rsid w:val="00DB43F7"/>
    <w:rsid w:val="00DF1CE7"/>
    <w:rsid w:val="00DF39A9"/>
    <w:rsid w:val="00DF6ADB"/>
    <w:rsid w:val="00E35D41"/>
    <w:rsid w:val="00E53AE0"/>
    <w:rsid w:val="00E5636D"/>
    <w:rsid w:val="00E64DB6"/>
    <w:rsid w:val="00E74916"/>
    <w:rsid w:val="00E80111"/>
    <w:rsid w:val="00E813AD"/>
    <w:rsid w:val="00E8612B"/>
    <w:rsid w:val="00E86F5F"/>
    <w:rsid w:val="00EB172C"/>
    <w:rsid w:val="00EB4871"/>
    <w:rsid w:val="00EB530B"/>
    <w:rsid w:val="00EC00CB"/>
    <w:rsid w:val="00EE18BF"/>
    <w:rsid w:val="00EF27AB"/>
    <w:rsid w:val="00EF3C31"/>
    <w:rsid w:val="00F06CB5"/>
    <w:rsid w:val="00F1067B"/>
    <w:rsid w:val="00F220A3"/>
    <w:rsid w:val="00F32A4F"/>
    <w:rsid w:val="00F47A01"/>
    <w:rsid w:val="00F55320"/>
    <w:rsid w:val="00F55C70"/>
    <w:rsid w:val="00F7455F"/>
    <w:rsid w:val="00F8237F"/>
    <w:rsid w:val="00F87CCD"/>
    <w:rsid w:val="00FA07D3"/>
    <w:rsid w:val="00FA45B6"/>
    <w:rsid w:val="00FC48CA"/>
    <w:rsid w:val="00FC508D"/>
    <w:rsid w:val="00FC50AE"/>
    <w:rsid w:val="00FD1A22"/>
    <w:rsid w:val="00FD48FB"/>
    <w:rsid w:val="00FD7161"/>
    <w:rsid w:val="00FD7773"/>
    <w:rsid w:val="00FE1C4E"/>
    <w:rsid w:val="00FF24B5"/>
    <w:rsid w:val="00FF3C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v:textbox style="mso-rotate-with-shape:t"/>
    </o:shapedefaults>
    <o:shapelayout v:ext="edit">
      <o:idmap v:ext="edit" data="1"/>
    </o:shapelayout>
  </w:shapeDefaults>
  <w:decimalSymbol w:val="."/>
  <w:listSeparator w:val=","/>
  <w14:docId w14:val="7F5C5B9F"/>
  <w15:chartTrackingRefBased/>
  <w15:docId w15:val="{32F8D784-33F5-FE4D-A637-42D338293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604D"/>
    <w:pPr>
      <w:ind w:left="720" w:hanging="360"/>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unhideWhenUsed/>
  </w:style>
  <w:style w:type="paragraph" w:customStyle="1" w:styleId="BasicParagraph">
    <w:name w:val="[Basic Paragraph]"/>
    <w:basedOn w:val="Normal"/>
    <w:uiPriority w:val="99"/>
    <w:rsid w:val="0039074C"/>
    <w:pPr>
      <w:autoSpaceDE w:val="0"/>
      <w:autoSpaceDN w:val="0"/>
      <w:adjustRightInd w:val="0"/>
      <w:spacing w:line="288" w:lineRule="auto"/>
      <w:ind w:left="0" w:firstLine="0"/>
      <w:textAlignment w:val="center"/>
    </w:pPr>
    <w:rPr>
      <w:rFonts w:ascii="Times New Roman" w:hAnsi="Times New Roman"/>
      <w:color w:val="000000"/>
      <w:sz w:val="24"/>
      <w:szCs w:val="24"/>
    </w:rPr>
  </w:style>
  <w:style w:type="paragraph" w:styleId="BalloonText">
    <w:name w:val="Balloon Text"/>
    <w:basedOn w:val="Normal"/>
    <w:link w:val="BalloonTextChar"/>
    <w:uiPriority w:val="99"/>
    <w:semiHidden/>
    <w:unhideWhenUsed/>
    <w:rsid w:val="00AA1721"/>
    <w:rPr>
      <w:rFonts w:ascii="Tahoma" w:hAnsi="Tahoma" w:cs="Tahoma"/>
      <w:sz w:val="16"/>
      <w:szCs w:val="16"/>
    </w:rPr>
  </w:style>
  <w:style w:type="character" w:customStyle="1" w:styleId="BalloonTextChar">
    <w:name w:val="Balloon Text Char"/>
    <w:link w:val="BalloonText"/>
    <w:uiPriority w:val="99"/>
    <w:semiHidden/>
    <w:rsid w:val="00AA1721"/>
    <w:rPr>
      <w:rFonts w:ascii="Tahoma" w:hAnsi="Tahoma" w:cs="Tahoma"/>
      <w:sz w:val="16"/>
      <w:szCs w:val="16"/>
    </w:rPr>
  </w:style>
  <w:style w:type="table" w:styleId="TableGrid">
    <w:name w:val="Table Grid"/>
    <w:basedOn w:val="TableNormal"/>
    <w:uiPriority w:val="59"/>
    <w:rsid w:val="007858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9Equation">
    <w:name w:val="19. Equation"/>
    <w:basedOn w:val="Normal"/>
    <w:qFormat/>
    <w:rsid w:val="00B94BEB"/>
    <w:pPr>
      <w:tabs>
        <w:tab w:val="left" w:pos="3600"/>
        <w:tab w:val="left" w:pos="8640"/>
      </w:tabs>
      <w:spacing w:before="360"/>
      <w:ind w:firstLine="450"/>
    </w:pPr>
    <w:rPr>
      <w:rFonts w:ascii="Garamond" w:hAnsi="Garamond"/>
      <w:sz w:val="20"/>
    </w:rPr>
  </w:style>
  <w:style w:type="paragraph" w:customStyle="1" w:styleId="01PaperTitle">
    <w:name w:val="01. Paper Title"/>
    <w:basedOn w:val="Normal"/>
    <w:autoRedefine/>
    <w:qFormat/>
    <w:rsid w:val="00E64DB6"/>
    <w:pPr>
      <w:spacing w:before="240" w:after="960"/>
      <w:ind w:left="0" w:firstLine="0"/>
    </w:pPr>
    <w:rPr>
      <w:rFonts w:ascii="Verdana" w:hAnsi="Verdana"/>
      <w:b/>
      <w:sz w:val="48"/>
      <w:szCs w:val="48"/>
    </w:rPr>
  </w:style>
  <w:style w:type="paragraph" w:customStyle="1" w:styleId="02AuthorName">
    <w:name w:val="02. Author Name"/>
    <w:basedOn w:val="Normal"/>
    <w:autoRedefine/>
    <w:qFormat/>
    <w:rsid w:val="00E64DB6"/>
    <w:pPr>
      <w:tabs>
        <w:tab w:val="left" w:pos="3960"/>
        <w:tab w:val="left" w:pos="7560"/>
      </w:tabs>
      <w:ind w:left="0" w:firstLine="0"/>
    </w:pPr>
    <w:rPr>
      <w:rFonts w:ascii="Verdana" w:hAnsi="Verdana"/>
      <w:b/>
    </w:rPr>
  </w:style>
  <w:style w:type="paragraph" w:customStyle="1" w:styleId="03ASHRAEAffiliationMemberASHRAE">
    <w:name w:val="03. ASHRAE Affiliation [Member ASHRAE"/>
    <w:aliases w:val="Fellow ASHRAE,etc.]"/>
    <w:basedOn w:val="Normal"/>
    <w:autoRedefine/>
    <w:qFormat/>
    <w:rsid w:val="00E64DB6"/>
    <w:pPr>
      <w:tabs>
        <w:tab w:val="left" w:pos="3960"/>
        <w:tab w:val="left" w:pos="7560"/>
      </w:tabs>
      <w:spacing w:before="60"/>
      <w:ind w:left="0" w:firstLine="0"/>
    </w:pPr>
    <w:rPr>
      <w:rFonts w:ascii="Verdana" w:hAnsi="Verdana"/>
      <w:i/>
      <w:sz w:val="18"/>
      <w:szCs w:val="18"/>
    </w:rPr>
  </w:style>
  <w:style w:type="paragraph" w:customStyle="1" w:styleId="04AbstractHeading">
    <w:name w:val="04. Abstract Heading"/>
    <w:basedOn w:val="Normal"/>
    <w:autoRedefine/>
    <w:qFormat/>
    <w:rsid w:val="007E4265"/>
    <w:pPr>
      <w:tabs>
        <w:tab w:val="left" w:pos="3960"/>
        <w:tab w:val="left" w:pos="7560"/>
      </w:tabs>
      <w:spacing w:before="480" w:after="120"/>
      <w:ind w:left="0" w:firstLine="0"/>
    </w:pPr>
    <w:rPr>
      <w:rFonts w:ascii="Verdana" w:hAnsi="Verdana"/>
      <w:b/>
      <w:caps/>
      <w:sz w:val="20"/>
      <w:szCs w:val="20"/>
    </w:rPr>
  </w:style>
  <w:style w:type="paragraph" w:customStyle="1" w:styleId="05AbstractBodyApplytomaintextofAbstract">
    <w:name w:val="05. Abstract Body [Apply to main text of Abstract]"/>
    <w:basedOn w:val="03ASHRAEAffiliationMemberASHRAE"/>
    <w:autoRedefine/>
    <w:qFormat/>
    <w:rsid w:val="003751A5"/>
    <w:pPr>
      <w:spacing w:line="288" w:lineRule="auto"/>
      <w:jc w:val="both"/>
    </w:pPr>
    <w:rPr>
      <w:rFonts w:ascii="Garamond" w:hAnsi="Garamond"/>
      <w:sz w:val="20"/>
    </w:rPr>
  </w:style>
  <w:style w:type="paragraph" w:customStyle="1" w:styleId="10Level1Heading">
    <w:name w:val="10. Level 1 Heading"/>
    <w:basedOn w:val="BasicParagraph"/>
    <w:autoRedefine/>
    <w:qFormat/>
    <w:rsid w:val="00E64DB6"/>
    <w:pPr>
      <w:spacing w:before="240" w:after="120"/>
    </w:pPr>
    <w:rPr>
      <w:rFonts w:ascii="Verdana" w:hAnsi="Verdana"/>
      <w:b/>
      <w:caps/>
      <w:sz w:val="20"/>
      <w:szCs w:val="20"/>
    </w:rPr>
  </w:style>
  <w:style w:type="paragraph" w:customStyle="1" w:styleId="06BodyMaintext">
    <w:name w:val="06. Body [Main text]"/>
    <w:basedOn w:val="BasicParagraph"/>
    <w:autoRedefine/>
    <w:qFormat/>
    <w:rsid w:val="00491341"/>
    <w:pPr>
      <w:widowControl w:val="0"/>
      <w:spacing w:line="264" w:lineRule="auto"/>
      <w:ind w:firstLine="446"/>
      <w:jc w:val="both"/>
    </w:pPr>
    <w:rPr>
      <w:rFonts w:ascii="Garamond" w:hAnsi="Garamond"/>
      <w:color w:val="auto"/>
      <w:sz w:val="22"/>
      <w:szCs w:val="20"/>
    </w:rPr>
  </w:style>
  <w:style w:type="paragraph" w:customStyle="1" w:styleId="11Level2Heading">
    <w:name w:val="11. Level 2 Heading"/>
    <w:basedOn w:val="BasicParagraph"/>
    <w:autoRedefine/>
    <w:qFormat/>
    <w:rsid w:val="00E64DB6"/>
    <w:pPr>
      <w:spacing w:before="240" w:after="120"/>
    </w:pPr>
    <w:rPr>
      <w:rFonts w:ascii="Verdana" w:hAnsi="Verdana"/>
      <w:b/>
      <w:sz w:val="20"/>
      <w:szCs w:val="20"/>
    </w:rPr>
  </w:style>
  <w:style w:type="paragraph" w:customStyle="1" w:styleId="13FigureCaption">
    <w:name w:val="13. Figure Caption"/>
    <w:basedOn w:val="Normal"/>
    <w:qFormat/>
    <w:rsid w:val="007E4265"/>
    <w:pPr>
      <w:tabs>
        <w:tab w:val="left" w:pos="1440"/>
        <w:tab w:val="left" w:pos="2790"/>
        <w:tab w:val="left" w:pos="8640"/>
      </w:tabs>
      <w:spacing w:after="840"/>
      <w:ind w:left="1440" w:hanging="990"/>
      <w:jc w:val="both"/>
    </w:pPr>
    <w:rPr>
      <w:rFonts w:ascii="Garamond" w:hAnsi="Garamond"/>
      <w:sz w:val="20"/>
      <w:szCs w:val="20"/>
    </w:rPr>
  </w:style>
  <w:style w:type="paragraph" w:customStyle="1" w:styleId="12FigureFormatSelectafigureandclickonthisstyle">
    <w:name w:val="12. Figure Format [Select a figure and click on this style]"/>
    <w:basedOn w:val="06BodyMaintext"/>
    <w:autoRedefine/>
    <w:qFormat/>
    <w:rsid w:val="00FC48CA"/>
    <w:pPr>
      <w:spacing w:after="240"/>
      <w:jc w:val="center"/>
    </w:pPr>
  </w:style>
  <w:style w:type="paragraph" w:customStyle="1" w:styleId="15TableTitle">
    <w:name w:val="15. Table Title"/>
    <w:basedOn w:val="Normal"/>
    <w:autoRedefine/>
    <w:qFormat/>
    <w:rsid w:val="00B94BEB"/>
    <w:pPr>
      <w:jc w:val="center"/>
    </w:pPr>
    <w:rPr>
      <w:rFonts w:ascii="Verdana" w:hAnsi="Verdana"/>
      <w:b/>
      <w:sz w:val="20"/>
      <w:szCs w:val="20"/>
    </w:rPr>
  </w:style>
  <w:style w:type="paragraph" w:customStyle="1" w:styleId="14TableHeading">
    <w:name w:val="14. Table Heading"/>
    <w:basedOn w:val="Normal"/>
    <w:autoRedefine/>
    <w:qFormat/>
    <w:rsid w:val="00FF24B5"/>
    <w:pPr>
      <w:ind w:left="360"/>
      <w:jc w:val="center"/>
    </w:pPr>
    <w:rPr>
      <w:rFonts w:ascii="Garamond" w:hAnsi="Garamond"/>
      <w:b/>
      <w:sz w:val="20"/>
      <w:szCs w:val="20"/>
    </w:rPr>
  </w:style>
  <w:style w:type="paragraph" w:customStyle="1" w:styleId="16TableText">
    <w:name w:val="16. Table Text"/>
    <w:basedOn w:val="Normal"/>
    <w:qFormat/>
    <w:rsid w:val="00FF24B5"/>
    <w:pPr>
      <w:ind w:left="360"/>
      <w:jc w:val="center"/>
    </w:pPr>
    <w:rPr>
      <w:rFonts w:ascii="Garamond" w:hAnsi="Garamond"/>
      <w:sz w:val="20"/>
      <w:szCs w:val="20"/>
    </w:rPr>
  </w:style>
  <w:style w:type="paragraph" w:customStyle="1" w:styleId="09BodyafterTableApplytomaintextafteratable">
    <w:name w:val="09. Body after Table [Apply to main text after a table]"/>
    <w:basedOn w:val="07BodySpaceAboveApplytomaintextafternumberedlist"/>
    <w:autoRedefine/>
    <w:qFormat/>
    <w:rsid w:val="0081604D"/>
    <w:pPr>
      <w:ind w:firstLine="0"/>
    </w:pPr>
  </w:style>
  <w:style w:type="paragraph" w:customStyle="1" w:styleId="17Nomenclature">
    <w:name w:val="17. Nomenclature"/>
    <w:basedOn w:val="Normal"/>
    <w:qFormat/>
    <w:rsid w:val="00B94BEB"/>
    <w:pPr>
      <w:tabs>
        <w:tab w:val="left" w:pos="720"/>
        <w:tab w:val="left" w:pos="1080"/>
      </w:tabs>
      <w:spacing w:before="60" w:after="60"/>
    </w:pPr>
    <w:rPr>
      <w:rFonts w:ascii="Garamond" w:hAnsi="Garamond"/>
      <w:sz w:val="20"/>
      <w:szCs w:val="20"/>
    </w:rPr>
  </w:style>
  <w:style w:type="paragraph" w:customStyle="1" w:styleId="18References">
    <w:name w:val="18. References"/>
    <w:basedOn w:val="Normal"/>
    <w:qFormat/>
    <w:rsid w:val="00B94BEB"/>
    <w:pPr>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760"/>
        <w:tab w:val="left" w:pos="6480"/>
        <w:tab w:val="left" w:pos="7200"/>
        <w:tab w:val="left" w:pos="7920"/>
        <w:tab w:val="left" w:pos="8640"/>
      </w:tabs>
      <w:autoSpaceDE w:val="0"/>
      <w:autoSpaceDN w:val="0"/>
      <w:adjustRightInd w:val="0"/>
      <w:spacing w:line="240" w:lineRule="atLeast"/>
      <w:ind w:left="360"/>
      <w:jc w:val="both"/>
    </w:pPr>
    <w:rPr>
      <w:rFonts w:ascii="Garamond" w:hAnsi="Garamond" w:cs="Times New Roman PS MT"/>
      <w:color w:val="000000"/>
      <w:sz w:val="21"/>
      <w:szCs w:val="20"/>
    </w:rPr>
  </w:style>
  <w:style w:type="paragraph" w:customStyle="1" w:styleId="08BodySpaceBelowApplytomaintextbeforeanumberedlist">
    <w:name w:val="08. Body Space Below [Apply to main text before a numbered list]"/>
    <w:basedOn w:val="06BodyMaintext"/>
    <w:autoRedefine/>
    <w:qFormat/>
    <w:rsid w:val="00FC48CA"/>
    <w:pPr>
      <w:spacing w:after="240"/>
    </w:pPr>
  </w:style>
  <w:style w:type="paragraph" w:customStyle="1" w:styleId="07BodySpaceAboveApplytomaintextafternumberedlist">
    <w:name w:val="07. Body Space Above [Apply to main text after numbered list]"/>
    <w:basedOn w:val="08BodySpaceBelowApplytomaintextbeforeanumberedlist"/>
    <w:autoRedefine/>
    <w:qFormat/>
    <w:rsid w:val="006A49DB"/>
    <w:pPr>
      <w:spacing w:before="240" w:after="0"/>
    </w:pPr>
    <w:rPr>
      <w:szCs w:val="22"/>
    </w:rPr>
  </w:style>
  <w:style w:type="paragraph" w:styleId="Header">
    <w:name w:val="header"/>
    <w:basedOn w:val="Normal"/>
    <w:link w:val="HeaderChar"/>
    <w:uiPriority w:val="99"/>
    <w:unhideWhenUsed/>
    <w:rsid w:val="007E4265"/>
    <w:pPr>
      <w:tabs>
        <w:tab w:val="center" w:pos="4680"/>
        <w:tab w:val="right" w:pos="9360"/>
      </w:tabs>
    </w:pPr>
    <w:rPr>
      <w:rFonts w:ascii="Verdana" w:hAnsi="Verdana"/>
      <w:sz w:val="20"/>
    </w:rPr>
  </w:style>
  <w:style w:type="character" w:customStyle="1" w:styleId="HeaderChar">
    <w:name w:val="Header Char"/>
    <w:link w:val="Header"/>
    <w:uiPriority w:val="99"/>
    <w:rsid w:val="007E4265"/>
    <w:rPr>
      <w:rFonts w:ascii="Verdana" w:hAnsi="Verdana"/>
      <w:szCs w:val="22"/>
    </w:rPr>
  </w:style>
  <w:style w:type="paragraph" w:styleId="Footer">
    <w:name w:val="footer"/>
    <w:basedOn w:val="Normal"/>
    <w:link w:val="FooterChar"/>
    <w:uiPriority w:val="99"/>
    <w:unhideWhenUsed/>
    <w:rsid w:val="007E4265"/>
    <w:pPr>
      <w:tabs>
        <w:tab w:val="center" w:pos="4680"/>
        <w:tab w:val="right" w:pos="9360"/>
      </w:tabs>
    </w:pPr>
    <w:rPr>
      <w:rFonts w:ascii="Verdana" w:hAnsi="Verdana"/>
      <w:sz w:val="20"/>
    </w:rPr>
  </w:style>
  <w:style w:type="character" w:customStyle="1" w:styleId="FooterChar">
    <w:name w:val="Footer Char"/>
    <w:link w:val="Footer"/>
    <w:uiPriority w:val="99"/>
    <w:rsid w:val="007E4265"/>
    <w:rPr>
      <w:rFonts w:ascii="Verdana" w:hAnsi="Verdana"/>
      <w:szCs w:val="22"/>
    </w:rPr>
  </w:style>
  <w:style w:type="paragraph" w:customStyle="1" w:styleId="20AuthorNoteFirstPageFooter">
    <w:name w:val="20. Author Note (First Page Footer)"/>
    <w:basedOn w:val="Footer"/>
    <w:autoRedefine/>
    <w:qFormat/>
    <w:rsid w:val="003751A5"/>
    <w:pPr>
      <w:tabs>
        <w:tab w:val="left" w:pos="8100"/>
      </w:tabs>
      <w:ind w:left="0" w:firstLine="0"/>
    </w:pPr>
    <w:rPr>
      <w:rFonts w:ascii="Garamond" w:hAnsi="Garamond" w:cs="Arial"/>
      <w:sz w:val="16"/>
      <w:szCs w:val="16"/>
    </w:rPr>
  </w:style>
  <w:style w:type="table" w:customStyle="1" w:styleId="TableFormat">
    <w:name w:val="Table Format"/>
    <w:basedOn w:val="TableNormal"/>
    <w:uiPriority w:val="99"/>
    <w:qFormat/>
    <w:rsid w:val="006C7028"/>
    <w:rPr>
      <w:rFonts w:ascii="Times New Roman PS MT" w:hAnsi="Times New Roman PS MT"/>
    </w:rPr>
    <w:tblPr>
      <w:jc w:val="center"/>
      <w:tblBorders>
        <w:top w:val="single" w:sz="18" w:space="0" w:color="auto"/>
        <w:bottom w:val="single" w:sz="18" w:space="0" w:color="auto"/>
      </w:tblBorders>
    </w:tblPr>
    <w:trPr>
      <w:jc w:val="center"/>
    </w:trPr>
    <w:tcPr>
      <w:vAlign w:val="center"/>
    </w:tcPr>
    <w:tblStylePr w:type="firstRow">
      <w:rPr>
        <w:rFonts w:ascii="Calibri Light" w:hAnsi="Calibri Light"/>
        <w:b/>
        <w:sz w:val="20"/>
      </w:rPr>
      <w:tblPr>
        <w:jc w:val="center"/>
      </w:tblPr>
      <w:trPr>
        <w:jc w:val="center"/>
      </w:trPr>
      <w:tcPr>
        <w:tcBorders>
          <w:top w:val="nil"/>
          <w:bottom w:val="single" w:sz="18" w:space="0" w:color="auto"/>
        </w:tcBorders>
        <w:vAlign w:val="cente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8552155">
      <w:bodyDiv w:val="1"/>
      <w:marLeft w:val="0"/>
      <w:marRight w:val="0"/>
      <w:marTop w:val="0"/>
      <w:marBottom w:val="0"/>
      <w:divBdr>
        <w:top w:val="none" w:sz="0" w:space="0" w:color="auto"/>
        <w:left w:val="none" w:sz="0" w:space="0" w:color="auto"/>
        <w:bottom w:val="none" w:sz="0" w:space="0" w:color="auto"/>
        <w:right w:val="none" w:sz="0" w:space="0" w:color="auto"/>
      </w:divBdr>
    </w:div>
    <w:div w:id="150832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3</Pages>
  <Words>937</Words>
  <Characters>5346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6271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mwalker</dc:creator>
  <cp:keywords/>
  <dc:description/>
  <cp:lastModifiedBy>Hagen Fritz</cp:lastModifiedBy>
  <cp:revision>3</cp:revision>
  <cp:lastPrinted>2014-12-18T21:47:00Z</cp:lastPrinted>
  <dcterms:created xsi:type="dcterms:W3CDTF">2020-11-19T19:04:00Z</dcterms:created>
  <dcterms:modified xsi:type="dcterms:W3CDTF">2020-11-19T19:19:00Z</dcterms:modified>
</cp:coreProperties>
</file>